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spacing w:line="360" w:lineRule="auto"/>
        <w:jc w:val="right"/>
        <w:rPr>
          <w:rFonts w:hint="default"/>
          <w:sz w:val="24"/>
          <w:szCs w:val="16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16"/>
          <w:u w:val="none"/>
          <w:lang w:val="en-US" w:eastAsia="zh-CN"/>
        </w:rPr>
        <w:t>编号：</w:t>
      </w:r>
      <w:r>
        <w:rPr>
          <w:rFonts w:hint="eastAsia" w:ascii="Times New Roman" w:hAnsi="Times New Roman" w:cs="Times New Roman"/>
          <w:color w:val="000000"/>
          <w:sz w:val="24"/>
          <w:szCs w:val="16"/>
          <w:shd w:val="clear" w:color="auto" w:fill="FFFF00"/>
          <w:lang w:val="en-US" w:eastAsia="zh-CN"/>
        </w:rPr>
        <w:t>（预审通过生成，终版须打印）</w:t>
      </w:r>
    </w:p>
    <w:p>
      <w:pPr>
        <w:pStyle w:val="2"/>
        <w:shd w:val="clear" w:fill="FFFF00"/>
        <w:spacing w:line="360" w:lineRule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协议中黄色部分为提示，审核版请删除</w:t>
      </w:r>
    </w:p>
    <w:p>
      <w:pPr>
        <w:pStyle w:val="2"/>
        <w:spacing w:line="360" w:lineRule="auto"/>
        <w:rPr>
          <w:rFonts w:hint="default" w:ascii="Times New Roman" w:hAnsi="Times New Roman" w:eastAsia="楷体_GB2312" w:cs="Times New Roman"/>
          <w:color w:val="000000"/>
          <w:lang w:val="en-US" w:eastAsia="zh-CN"/>
        </w:rPr>
      </w:pPr>
      <w:r>
        <w:rPr>
          <w:rFonts w:hint="eastAsia"/>
          <w:u w:val="single"/>
          <w:lang w:val="en-US" w:eastAsia="zh-CN"/>
        </w:rPr>
        <w:t>XX（项目全称）</w:t>
      </w:r>
      <w:r>
        <w:t>研究</w:t>
      </w:r>
      <w:r>
        <w:rPr>
          <w:rFonts w:hint="default" w:ascii="Times New Roman" w:hAnsi="Times New Roman" w:cs="Times New Roman"/>
          <w:color w:val="000000"/>
        </w:rPr>
        <w:t>临床试验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补充</w:t>
      </w:r>
      <w:r>
        <w:rPr>
          <w:rFonts w:hint="default" w:ascii="Times New Roman" w:hAnsi="Times New Roman" w:cs="Times New Roman"/>
          <w:color w:val="000000"/>
        </w:rPr>
        <w:t>协议书</w:t>
      </w:r>
    </w:p>
    <w:p>
      <w:pPr>
        <w:spacing w:line="360" w:lineRule="auto"/>
        <w:rPr>
          <w:rFonts w:eastAsia="楷体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eastAsia="楷体_GB2312"/>
          <w:color w:val="000000"/>
          <w:sz w:val="24"/>
          <w:lang w:val="en-US" w:eastAsia="zh-CN"/>
        </w:rPr>
      </w:pPr>
      <w:r>
        <w:rPr>
          <w:rFonts w:eastAsia="楷体_GB2312"/>
          <w:color w:val="000000"/>
          <w:sz w:val="24"/>
        </w:rPr>
        <w:t>甲方：</w:t>
      </w:r>
      <w:r>
        <w:rPr>
          <w:rFonts w:hint="eastAsia" w:eastAsia="楷体_GB2312"/>
          <w:color w:val="000000"/>
          <w:sz w:val="24"/>
          <w:lang w:eastAsia="zh-CN"/>
        </w:rPr>
        <w:t>（</w:t>
      </w:r>
      <w:r>
        <w:rPr>
          <w:rFonts w:hint="eastAsia" w:eastAsia="楷体_GB2312"/>
          <w:color w:val="000000"/>
          <w:sz w:val="24"/>
          <w:lang w:val="en-US" w:eastAsia="zh-CN"/>
        </w:rPr>
        <w:t>公司名称</w:t>
      </w:r>
      <w:r>
        <w:rPr>
          <w:rFonts w:hint="eastAsia" w:eastAsia="楷体_GB2312"/>
          <w:color w:val="00000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eastAsia="楷体_GB2312"/>
          <w:color w:val="000000"/>
          <w:sz w:val="24"/>
        </w:rPr>
      </w:pPr>
      <w:r>
        <w:rPr>
          <w:rFonts w:hint="eastAsia" w:hAnsi="Arial" w:eastAsia="楷体_GB2312"/>
          <w:color w:val="000000"/>
          <w:sz w:val="24"/>
        </w:rPr>
        <w:t>地址及联系方式：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楷体_GB2312"/>
          <w:bCs/>
          <w:color w:val="000000"/>
          <w:sz w:val="24"/>
          <w:lang w:eastAsia="zh-CN"/>
        </w:rPr>
      </w:pPr>
      <w:r>
        <w:rPr>
          <w:rFonts w:eastAsia="楷体_GB2312"/>
          <w:color w:val="000000"/>
          <w:sz w:val="24"/>
        </w:rPr>
        <w:t>乙方：</w:t>
      </w:r>
      <w:r>
        <w:rPr>
          <w:rFonts w:hint="eastAsia" w:eastAsia="楷体_GB2312"/>
          <w:color w:val="000000"/>
          <w:sz w:val="24"/>
        </w:rPr>
        <w:t xml:space="preserve"> </w:t>
      </w:r>
      <w:r>
        <w:rPr>
          <w:rFonts w:hint="eastAsia" w:hAnsi="Arial" w:eastAsia="楷体_GB2312"/>
          <w:color w:val="000000"/>
          <w:sz w:val="24"/>
        </w:rPr>
        <w:t>湖南省人民医院</w:t>
      </w:r>
      <w:r>
        <w:rPr>
          <w:rFonts w:hint="eastAsia" w:hAnsi="Arial" w:eastAsia="楷体_GB2312"/>
          <w:color w:val="000000"/>
          <w:sz w:val="24"/>
          <w:lang w:eastAsia="zh-CN"/>
        </w:rPr>
        <w:t>（</w:t>
      </w:r>
      <w:r>
        <w:rPr>
          <w:rFonts w:hint="eastAsia" w:hAnsi="Arial" w:eastAsia="楷体_GB2312"/>
          <w:color w:val="000000"/>
          <w:sz w:val="24"/>
          <w:lang w:val="en-US" w:eastAsia="zh-CN"/>
        </w:rPr>
        <w:t>湖南师范大学附属第一医院</w:t>
      </w:r>
      <w:r>
        <w:rPr>
          <w:rFonts w:hint="eastAsia" w:hAnsi="Arial" w:eastAsia="楷体_GB2312"/>
          <w:color w:val="00000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楷体_GB2312"/>
          <w:bCs/>
          <w:color w:val="000000"/>
          <w:sz w:val="24"/>
        </w:rPr>
      </w:pPr>
      <w:r>
        <w:rPr>
          <w:rFonts w:hint="eastAsia" w:eastAsia="楷体_GB2312"/>
          <w:bCs/>
          <w:color w:val="000000"/>
          <w:sz w:val="24"/>
        </w:rPr>
        <w:t>地址及联系方式：</w:t>
      </w:r>
      <w:r>
        <w:rPr>
          <w:rFonts w:hint="eastAsia" w:hAnsi="Arial" w:eastAsia="楷体_GB2312"/>
          <w:color w:val="000000"/>
          <w:sz w:val="24"/>
        </w:rPr>
        <w:t>湖南省长沙市解放西路61号；0731-83929310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eastAsia="楷体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eastAsia="楷体_GB2312"/>
          <w:bCs/>
          <w:color w:val="000000"/>
          <w:sz w:val="24"/>
          <w:lang w:val="en-US" w:eastAsia="zh-CN"/>
        </w:rPr>
      </w:pPr>
      <w:r>
        <w:rPr>
          <w:rFonts w:hint="eastAsia" w:eastAsia="楷体_GB2312"/>
          <w:color w:val="000000"/>
          <w:sz w:val="24"/>
        </w:rPr>
        <w:t>甲乙双方于</w:t>
      </w:r>
      <w:r>
        <w:rPr>
          <w:rFonts w:hint="eastAsia" w:eastAsia="楷体_GB2312"/>
          <w:color w:val="000000"/>
          <w:sz w:val="24"/>
          <w:lang w:val="en-US" w:eastAsia="zh-CN"/>
        </w:rPr>
        <w:t>X</w:t>
      </w:r>
      <w:r>
        <w:rPr>
          <w:rFonts w:hint="eastAsia" w:eastAsia="楷体_GB2312"/>
          <w:color w:val="000000"/>
          <w:sz w:val="24"/>
        </w:rPr>
        <w:t>年</w:t>
      </w:r>
      <w:r>
        <w:rPr>
          <w:rFonts w:hint="eastAsia" w:eastAsia="楷体_GB2312"/>
          <w:color w:val="000000"/>
          <w:sz w:val="24"/>
          <w:lang w:val="en-US" w:eastAsia="zh-CN"/>
        </w:rPr>
        <w:t>X</w:t>
      </w:r>
      <w:r>
        <w:rPr>
          <w:rFonts w:hint="eastAsia" w:eastAsia="楷体_GB2312"/>
          <w:color w:val="000000"/>
          <w:sz w:val="24"/>
        </w:rPr>
        <w:t>月</w:t>
      </w:r>
      <w:r>
        <w:rPr>
          <w:rFonts w:hint="eastAsia" w:eastAsia="楷体_GB2312"/>
          <w:color w:val="000000"/>
          <w:sz w:val="24"/>
          <w:lang w:val="en-US" w:eastAsia="zh-CN"/>
        </w:rPr>
        <w:t>X</w:t>
      </w:r>
      <w:r>
        <w:rPr>
          <w:rFonts w:hint="eastAsia" w:eastAsia="楷体_GB2312"/>
          <w:color w:val="000000"/>
          <w:sz w:val="24"/>
        </w:rPr>
        <w:t>日签署了</w:t>
      </w:r>
      <w:r>
        <w:rPr>
          <w:rFonts w:hint="eastAsia" w:eastAsia="楷体_GB2312"/>
          <w:bCs/>
          <w:color w:val="000000"/>
          <w:sz w:val="24"/>
        </w:rPr>
        <w:t>题为“ **(方案名)”（方案编号：）的临床研究协议</w:t>
      </w:r>
      <w:r>
        <w:rPr>
          <w:rFonts w:hint="eastAsia" w:eastAsia="楷体_GB2312"/>
          <w:bCs/>
          <w:color w:val="000000"/>
          <w:sz w:val="24"/>
          <w:lang w:eastAsia="zh-CN"/>
        </w:rPr>
        <w:t>（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简称</w:t>
      </w:r>
      <w:r>
        <w:rPr>
          <w:rFonts w:hint="eastAsia" w:eastAsia="楷体_GB2312"/>
          <w:bCs/>
          <w:color w:val="000000"/>
          <w:sz w:val="24"/>
          <w:lang w:eastAsia="zh-CN"/>
        </w:rPr>
        <w:t>“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主协议”</w:t>
      </w:r>
      <w:r>
        <w:rPr>
          <w:rFonts w:hint="eastAsia" w:eastAsia="楷体_GB2312"/>
          <w:bCs/>
          <w:color w:val="000000"/>
          <w:sz w:val="24"/>
          <w:lang w:eastAsia="zh-CN"/>
        </w:rPr>
        <w:t>）</w:t>
      </w:r>
      <w:r>
        <w:rPr>
          <w:rFonts w:hint="eastAsia" w:eastAsia="楷体_GB2312"/>
          <w:bCs/>
          <w:color w:val="000000"/>
          <w:sz w:val="24"/>
        </w:rPr>
        <w:t>。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该研究的承担科室为***科，主要研究者为****，</w:t>
      </w:r>
      <w:r>
        <w:rPr>
          <w:rFonts w:hint="eastAsia" w:eastAsia="楷体_GB2312"/>
          <w:color w:val="000000"/>
          <w:sz w:val="24"/>
        </w:rPr>
        <w:t>现甲乙双方在友好协商的基础上对主协议做如下补充和修改：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楷体_GB2312"/>
          <w:bCs/>
          <w:color w:val="000000"/>
          <w:sz w:val="24"/>
          <w:lang w:eastAsia="zh-CN"/>
        </w:rPr>
      </w:pPr>
      <w:r>
        <w:rPr>
          <w:rFonts w:hint="eastAsia" w:eastAsia="楷体_GB2312"/>
          <w:bCs/>
          <w:color w:val="000000"/>
          <w:sz w:val="24"/>
          <w:lang w:val="en-US" w:eastAsia="zh-CN"/>
        </w:rPr>
        <w:t>一、</w:t>
      </w:r>
      <w:r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  <w:t>（增加病例数）</w:t>
      </w:r>
      <w:r>
        <w:rPr>
          <w:rFonts w:hint="eastAsia" w:eastAsia="楷体_GB2312"/>
          <w:bCs/>
          <w:color w:val="000000"/>
          <w:sz w:val="24"/>
          <w:lang w:eastAsia="zh-CN"/>
        </w:rPr>
        <w:t>由于研究需要，双方就增加病例数相关事宜达成一致如下：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eastAsia="楷体_GB2312"/>
          <w:bCs/>
          <w:color w:val="000000"/>
          <w:sz w:val="24"/>
          <w:lang w:eastAsia="zh-CN"/>
        </w:rPr>
      </w:pPr>
      <w:r>
        <w:rPr>
          <w:rFonts w:hint="eastAsia" w:eastAsia="楷体_GB2312"/>
          <w:bCs/>
          <w:color w:val="000000"/>
          <w:sz w:val="24"/>
          <w:lang w:val="en-US" w:eastAsia="zh-CN"/>
        </w:rPr>
        <w:t>1.</w:t>
      </w:r>
      <w:r>
        <w:rPr>
          <w:rFonts w:hint="eastAsia" w:eastAsia="楷体_GB2312"/>
          <w:bCs/>
          <w:color w:val="000000"/>
          <w:sz w:val="24"/>
          <w:lang w:eastAsia="zh-CN"/>
        </w:rPr>
        <w:t>乙方同意将研究病例数从【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*</w:t>
      </w:r>
      <w:r>
        <w:rPr>
          <w:rFonts w:hint="eastAsia" w:eastAsia="楷体_GB2312"/>
          <w:bCs/>
          <w:color w:val="000000"/>
          <w:sz w:val="24"/>
          <w:lang w:eastAsia="zh-CN"/>
        </w:rPr>
        <w:t>】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例</w:t>
      </w:r>
      <w:r>
        <w:rPr>
          <w:rFonts w:hint="eastAsia" w:eastAsia="楷体_GB2312"/>
          <w:bCs/>
          <w:color w:val="000000"/>
          <w:sz w:val="24"/>
          <w:lang w:eastAsia="zh-CN"/>
        </w:rPr>
        <w:t>受试者增加到【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*</w:t>
      </w:r>
      <w:r>
        <w:rPr>
          <w:rFonts w:hint="eastAsia" w:eastAsia="楷体_GB2312"/>
          <w:bCs/>
          <w:color w:val="000000"/>
          <w:sz w:val="24"/>
          <w:lang w:eastAsia="zh-CN"/>
        </w:rPr>
        <w:t>】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例</w:t>
      </w:r>
      <w:r>
        <w:rPr>
          <w:rFonts w:hint="eastAsia" w:eastAsia="楷体_GB2312"/>
          <w:bCs/>
          <w:color w:val="000000"/>
          <w:sz w:val="24"/>
          <w:lang w:eastAsia="zh-CN"/>
        </w:rPr>
        <w:t>受试者。新增【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*</w:t>
      </w:r>
      <w:r>
        <w:rPr>
          <w:rFonts w:hint="eastAsia" w:eastAsia="楷体_GB2312"/>
          <w:bCs/>
          <w:color w:val="000000"/>
          <w:sz w:val="24"/>
          <w:lang w:eastAsia="zh-CN"/>
        </w:rPr>
        <w:t>】例的受试者的相关研究者观察费、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项目质控费、</w:t>
      </w:r>
      <w:r>
        <w:rPr>
          <w:rFonts w:hint="eastAsia" w:eastAsia="楷体_GB2312"/>
          <w:bCs/>
          <w:color w:val="000000"/>
          <w:sz w:val="24"/>
          <w:lang w:eastAsia="zh-CN"/>
        </w:rPr>
        <w:t>检查费、交通费等费用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总预算为****元</w:t>
      </w:r>
      <w:r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  <w:t>（仅写增加例数总预算）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，具体</w:t>
      </w:r>
      <w:r>
        <w:rPr>
          <w:rFonts w:hint="eastAsia" w:eastAsia="楷体_GB2312"/>
          <w:bCs/>
          <w:color w:val="000000"/>
          <w:sz w:val="24"/>
          <w:lang w:eastAsia="zh-CN"/>
        </w:rPr>
        <w:t>按照研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本协议</w:t>
      </w:r>
      <w:r>
        <w:rPr>
          <w:rFonts w:hint="eastAsia" w:eastAsia="楷体_GB2312"/>
          <w:bCs/>
          <w:color w:val="000000"/>
          <w:sz w:val="24"/>
          <w:lang w:eastAsia="zh-CN"/>
        </w:rPr>
        <w:t>规定的标准计算（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具体见3</w:t>
      </w:r>
      <w:r>
        <w:rPr>
          <w:rFonts w:hint="eastAsia" w:eastAsia="楷体_GB2312"/>
          <w:bCs/>
          <w:color w:val="000000"/>
          <w:sz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eastAsia="楷体_GB2312"/>
          <w:bCs/>
          <w:color w:val="000000"/>
          <w:sz w:val="24"/>
          <w:lang w:val="en-US" w:eastAsia="zh-CN"/>
        </w:rPr>
      </w:pPr>
      <w:r>
        <w:rPr>
          <w:rFonts w:hint="eastAsia" w:eastAsia="楷体_GB2312"/>
          <w:bCs/>
          <w:color w:val="000000"/>
          <w:sz w:val="24"/>
          <w:lang w:val="en-US" w:eastAsia="zh-CN"/>
        </w:rPr>
        <w:t>2.若项目最终入组超过</w:t>
      </w:r>
      <w:r>
        <w:rPr>
          <w:rFonts w:hint="eastAsia" w:eastAsia="楷体_GB2312"/>
          <w:bCs/>
          <w:color w:val="000000"/>
          <w:sz w:val="24"/>
          <w:lang w:eastAsia="zh-CN"/>
        </w:rPr>
        <w:t>【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*</w:t>
      </w:r>
      <w:r>
        <w:rPr>
          <w:rFonts w:hint="eastAsia" w:eastAsia="楷体_GB2312"/>
          <w:bCs/>
          <w:color w:val="000000"/>
          <w:sz w:val="24"/>
          <w:lang w:eastAsia="zh-CN"/>
        </w:rPr>
        <w:t>】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例</w:t>
      </w:r>
      <w:r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  <w:t>（主协议签署例数）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，项目结题前由甲方委托正规第三方公司进行稽查，且相关稽查专家资质须经得乙方审核且同意。</w:t>
      </w:r>
    </w:p>
    <w:p>
      <w:pPr>
        <w:keepNext w:val="0"/>
        <w:keepLines w:val="0"/>
        <w:pageBreakBefore w:val="0"/>
        <w:widowControl w:val="0"/>
        <w:shd w:val="clear" w:fill="FFFF0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eastAsia="楷体_GB2312"/>
          <w:bCs/>
          <w:color w:val="000000"/>
          <w:sz w:val="24"/>
          <w:lang w:val="en-US" w:eastAsia="zh-CN"/>
        </w:rPr>
      </w:pPr>
      <w:r>
        <w:rPr>
          <w:rFonts w:hint="eastAsia" w:eastAsia="楷体_GB2312"/>
          <w:bCs/>
          <w:color w:val="000000"/>
          <w:sz w:val="24"/>
          <w:lang w:val="en-US" w:eastAsia="zh-CN"/>
        </w:rPr>
        <w:t>（此第2点，IVD项目暂不适用可删去，其他项目若有特殊情况须先咨询机构办秘书，经同意后可删去。）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楷体_GB2312"/>
          <w:bCs/>
          <w:color w:val="000000"/>
          <w:sz w:val="24"/>
          <w:shd w:val="clear"/>
          <w:lang w:val="en-US" w:eastAsia="zh-CN"/>
        </w:rPr>
      </w:pPr>
      <w:r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  <w:t>（增加药物管理费or知情or检查费等等）</w:t>
      </w:r>
      <w:r>
        <w:rPr>
          <w:rFonts w:hint="eastAsia" w:eastAsia="楷体_GB2312"/>
          <w:bCs/>
          <w:color w:val="000000"/>
          <w:sz w:val="24"/>
          <w:shd w:val="clear"/>
          <w:lang w:val="en-US" w:eastAsia="zh-CN"/>
        </w:rPr>
        <w:t xml:space="preserve"> 根据更新后**版方案/知情同意书内容，特增加受试者**检查/补助**元/人/次</w:t>
      </w:r>
      <w:r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  <w:t>（需详细例出）</w:t>
      </w:r>
      <w:r>
        <w:rPr>
          <w:rFonts w:hint="eastAsia" w:eastAsia="楷体_GB2312"/>
          <w:bCs/>
          <w:color w:val="000000"/>
          <w:sz w:val="24"/>
          <w:shd w:val="clear"/>
          <w:lang w:val="en-US" w:eastAsia="zh-CN"/>
        </w:rPr>
        <w:t>，预计每入组受试者**次，本中心共签署**例，此次增加**检查/补助费用的总预算为***元。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  <w:t>检查项目若仅涉及费用的增加和减少无须单独签署协议，按HIS系统收费金额结算即可。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  <w:lang w:val="en-US" w:eastAsia="zh-CN"/>
        </w:rPr>
        <w:t>试验药物/医疗器械储存于GCP研究药房，场地费</w:t>
      </w:r>
      <w:r>
        <w:rPr>
          <w:rFonts w:hint="eastAsia" w:eastAsia="楷体_GB2312"/>
          <w:color w:val="000000"/>
          <w:sz w:val="24"/>
          <w:u w:val="single"/>
        </w:rPr>
        <w:t xml:space="preserve">      </w:t>
      </w:r>
      <w:r>
        <w:rPr>
          <w:rFonts w:hint="eastAsia" w:eastAsia="楷体_GB2312"/>
          <w:color w:val="000000"/>
          <w:sz w:val="24"/>
          <w:lang w:val="en-US" w:eastAsia="zh-CN"/>
        </w:rPr>
        <w:t>元/月，药物的储存方式为</w:t>
      </w:r>
      <w:r>
        <w:rPr>
          <w:rFonts w:hint="eastAsia" w:eastAsia="楷体_GB2312"/>
          <w:color w:val="000000"/>
          <w:sz w:val="24"/>
          <w:u w:val="single"/>
        </w:rPr>
        <w:t xml:space="preserve"> </w:t>
      </w:r>
      <w:r>
        <w:rPr>
          <w:rFonts w:hint="eastAsia" w:eastAsia="楷体_GB2312"/>
          <w:color w:val="000000"/>
          <w:sz w:val="24"/>
          <w:u w:val="single"/>
          <w:lang w:eastAsia="zh-CN"/>
        </w:rPr>
        <w:t>（</w:t>
      </w:r>
      <w:r>
        <w:rPr>
          <w:rFonts w:hint="eastAsia" w:eastAsia="楷体_GB2312"/>
          <w:color w:val="000000"/>
          <w:sz w:val="24"/>
          <w:u w:val="single"/>
          <w:lang w:val="en-US" w:eastAsia="zh-CN"/>
        </w:rPr>
        <w:t>常温/冷藏/冷冻等</w:t>
      </w:r>
      <w:r>
        <w:rPr>
          <w:rFonts w:hint="eastAsia" w:eastAsia="楷体_GB2312"/>
          <w:color w:val="000000"/>
          <w:sz w:val="24"/>
          <w:u w:val="single"/>
          <w:lang w:eastAsia="zh-CN"/>
        </w:rPr>
        <w:t>）</w:t>
      </w:r>
      <w:r>
        <w:rPr>
          <w:rFonts w:hint="eastAsia" w:eastAsia="楷体_GB2312"/>
          <w:color w:val="000000"/>
          <w:sz w:val="24"/>
          <w:u w:val="single"/>
        </w:rPr>
        <w:t xml:space="preserve"> </w:t>
      </w:r>
      <w:r>
        <w:rPr>
          <w:rFonts w:hint="eastAsia" w:eastAsia="楷体_GB2312"/>
          <w:color w:val="000000"/>
          <w:sz w:val="24"/>
          <w:u w:val="none"/>
        </w:rPr>
        <w:t xml:space="preserve">  </w:t>
      </w:r>
      <w:r>
        <w:rPr>
          <w:rFonts w:hint="eastAsia" w:eastAsia="楷体_GB2312"/>
          <w:color w:val="000000"/>
          <w:sz w:val="24"/>
          <w:u w:val="none"/>
          <w:lang w:eastAsia="zh-CN"/>
        </w:rPr>
        <w:t>，</w:t>
      </w:r>
      <w:r>
        <w:rPr>
          <w:rFonts w:hint="eastAsia" w:eastAsia="楷体_GB2312"/>
          <w:color w:val="000000"/>
          <w:sz w:val="24"/>
          <w:lang w:val="en-US" w:eastAsia="zh-CN"/>
        </w:rPr>
        <w:t>按照</w:t>
      </w:r>
      <w:r>
        <w:rPr>
          <w:rFonts w:hint="eastAsia" w:eastAsia="楷体_GB2312"/>
          <w:color w:val="000000"/>
          <w:sz w:val="24"/>
          <w:u w:val="single"/>
        </w:rPr>
        <w:t xml:space="preserve">      </w:t>
      </w:r>
      <w:r>
        <w:rPr>
          <w:rFonts w:hint="eastAsia" w:eastAsia="楷体_GB2312"/>
          <w:color w:val="000000"/>
          <w:sz w:val="24"/>
          <w:lang w:val="en-US" w:eastAsia="zh-CN"/>
        </w:rPr>
        <w:t>元/品种/月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 w:eastAsia="楷体_GB2312"/>
          <w:color w:val="000000"/>
          <w:sz w:val="24"/>
          <w:lang w:val="en-US" w:eastAsia="zh-CN"/>
        </w:rPr>
        <w:t>共</w:t>
      </w:r>
      <w:r>
        <w:rPr>
          <w:rFonts w:hint="eastAsia" w:eastAsia="楷体_GB2312"/>
          <w:color w:val="000000"/>
          <w:sz w:val="24"/>
          <w:u w:val="single"/>
        </w:rPr>
        <w:t xml:space="preserve">      </w:t>
      </w:r>
      <w:r>
        <w:rPr>
          <w:rFonts w:hint="eastAsia" w:eastAsia="楷体_GB2312"/>
          <w:color w:val="000000"/>
          <w:sz w:val="24"/>
          <w:u w:val="none"/>
          <w:lang w:val="en-US" w:eastAsia="zh-CN"/>
        </w:rPr>
        <w:t>个品种，预计储存</w:t>
      </w:r>
      <w:r>
        <w:rPr>
          <w:rFonts w:hint="eastAsia" w:eastAsia="楷体_GB2312"/>
          <w:color w:val="000000"/>
          <w:sz w:val="24"/>
          <w:u w:val="single"/>
        </w:rPr>
        <w:t xml:space="preserve">      </w:t>
      </w:r>
      <w:r>
        <w:rPr>
          <w:rFonts w:hint="eastAsia" w:eastAsia="楷体_GB2312"/>
          <w:color w:val="000000"/>
          <w:sz w:val="24"/>
          <w:u w:val="none"/>
          <w:lang w:val="en-US" w:eastAsia="zh-CN"/>
        </w:rPr>
        <w:t>月，共计</w:t>
      </w:r>
      <w:r>
        <w:rPr>
          <w:rFonts w:hint="eastAsia" w:eastAsia="楷体_GB2312"/>
          <w:color w:val="000000"/>
          <w:sz w:val="24"/>
          <w:u w:val="single"/>
        </w:rPr>
        <w:t xml:space="preserve">      </w:t>
      </w:r>
      <w:r>
        <w:rPr>
          <w:rFonts w:hint="eastAsia" w:eastAsia="楷体_GB2312"/>
          <w:color w:val="000000"/>
          <w:sz w:val="24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eastAsia="楷体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eastAsia="楷体_GB2312"/>
          <w:color w:val="00000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楷体_GB2312"/>
          <w:bCs/>
          <w:color w:val="000000"/>
          <w:sz w:val="24"/>
          <w:lang w:val="en-US" w:eastAsia="zh-CN"/>
        </w:rPr>
      </w:pPr>
      <w:r>
        <w:rPr>
          <w:rFonts w:hint="eastAsia" w:eastAsia="楷体_GB2312"/>
          <w:bCs/>
          <w:color w:val="000000"/>
          <w:sz w:val="24"/>
          <w:lang w:val="en-US" w:eastAsia="zh-CN"/>
        </w:rPr>
        <w:t>二、更新预算如下：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  <w:t>（非我院协议模板的也须参照此模板附表，否则协议无法往上递交审核）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default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2"/>
          <w:szCs w:val="22"/>
          <w:shd w:val="clear" w:fill="FFFF00"/>
          <w:lang w:val="en-US" w:eastAsia="zh-CN"/>
        </w:rPr>
        <w:t>填写要求：1）此处所有的总例数指增加后的总例数，如从5例增加至10例，则总例数为10例，预算总费用为增加后的10例总计。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default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2"/>
          <w:szCs w:val="22"/>
          <w:shd w:val="clear" w:fill="FFFF00"/>
          <w:lang w:val="en-US" w:eastAsia="zh-CN"/>
        </w:rPr>
        <w:t>2）项目质控费：研究者费的30%，按例预算，此为必须项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eastAsia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2"/>
          <w:szCs w:val="22"/>
          <w:shd w:val="clear" w:fill="FFFF00"/>
          <w:lang w:val="en-US" w:eastAsia="zh-CN"/>
        </w:rPr>
        <w:t>3）部分内容与主协议对比无变化的，请写明无变化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default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2"/>
          <w:szCs w:val="22"/>
          <w:shd w:val="clear" w:fill="FFFF00"/>
          <w:lang w:val="en-US" w:eastAsia="zh-CN"/>
        </w:rPr>
        <w:t>4）合计部分的增加金额与第1点新增总预算金额一致。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default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2"/>
          <w:szCs w:val="22"/>
          <w:shd w:val="clear" w:fill="FFFF00"/>
          <w:lang w:val="en-US" w:eastAsia="zh-CN"/>
        </w:rPr>
        <w:t>5）下表所有的内容可根据项目主协议签署预算内容删减，届时若后续无协议更新，将按此表进行费用结算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default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default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</w:p>
    <w:tbl>
      <w:tblPr>
        <w:tblStyle w:val="5"/>
        <w:tblW w:w="5578" w:type="pct"/>
        <w:tblInd w:w="-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234"/>
        <w:gridCol w:w="1068"/>
        <w:gridCol w:w="903"/>
        <w:gridCol w:w="1560"/>
        <w:gridCol w:w="3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4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费用类型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项目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计算明细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>（单价*总例数）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预算费用总计（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与主协议费用费用变化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BFBFBF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备注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研究相关费用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由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例修改到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例，按实际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筛选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入组患者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结算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研究者观察费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****元*（*）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例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eastAsia="zh-CN"/>
              </w:rPr>
              <w:t>增加</w:t>
            </w: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/减少**元或者无变化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项目质控费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按实际例数结算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肿瘤评估费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护士抽血费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筛选失败费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 xml:space="preserve">     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根据研究方案要求，按实际发生结算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影像刻盘费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须收集刻录的影像检查部位：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刻录所有内容均隐去受试者敏感信息，按GCP相关法规要求保护受试者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患者相关费用，由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例修改到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例，按实际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筛选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入组患者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结算，受试者计划外访视、AE、SAE费用报销及其他未经HIS系统结算的须由甲方承担的费用均按乙方受试者补助流程报销。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实验室检查费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根据医院HIS系统明细按实际结算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挂号费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根据医院HIS系统明细按实际结算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受试者访视交通补贴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受试者个人所得税由</w:t>
            </w: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受试者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本人承担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受试者PK采血补贴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受试者个人所得税由</w:t>
            </w: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受试者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本人承担；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如有多个PK采血，按照实际次数计算，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其他费用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文件保管费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根据《湖南省人民医院临床研究存档资料保管要求及收费标准》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研究药物管理费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shd w:val="clear" w:fill="FFFF00"/>
                <w:lang w:eastAsia="zh-CN"/>
              </w:rPr>
              <w:t>费用与主协议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shd w:val="clear" w:fill="FFFF00"/>
                <w:lang w:val="en-US" w:eastAsia="zh-CN"/>
              </w:rPr>
              <w:t>/*年*月*日补充协议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shd w:val="clear" w:fill="FFFF00"/>
                <w:lang w:eastAsia="zh-CN"/>
              </w:rPr>
              <w:t>一致，按实际发生结算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shd w:val="clear" w:fill="FFFF00"/>
                <w:lang w:val="en-US" w:eastAsia="zh-CN"/>
              </w:rPr>
              <w:t>若有变化，请上传GCP研究药房确费签字版，见主协议附件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CRC培训及管理费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根据主协议，按实际结算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立项审查费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无变化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首付款已支付，不再额外支付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机构管理费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为研究、患者及其他费用三部分总计的12%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税费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需要开具正式发票，须额外支付7%（含发票税费及其他附加税）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****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jc w:val="both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增加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***元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193" w:leftChars="-92" w:right="-512" w:rightChars="-244" w:firstLine="14" w:firstLineChars="6"/>
        <w:jc w:val="left"/>
        <w:textAlignment w:val="auto"/>
        <w:rPr>
          <w:rFonts w:hint="default" w:eastAsia="楷体_GB2312"/>
          <w:color w:val="000000"/>
          <w:sz w:val="24"/>
          <w:lang w:val="en-US" w:eastAsia="zh-CN"/>
        </w:rPr>
      </w:pPr>
      <w:r>
        <w:rPr>
          <w:rFonts w:hint="eastAsia" w:eastAsia="楷体_GB2312"/>
          <w:color w:val="000000"/>
          <w:sz w:val="24"/>
          <w:lang w:val="en-US" w:eastAsia="zh-CN"/>
        </w:rPr>
        <w:t>三、机构管理费：将于甲方付款后由院方根据到账金额按比例直接提取（之前未提取的将在结题时一并清算提取），此项为不退款项。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193" w:leftChars="-92" w:right="-512" w:rightChars="-244" w:firstLine="14" w:firstLineChars="6"/>
        <w:jc w:val="left"/>
        <w:textAlignment w:val="auto"/>
        <w:rPr>
          <w:rFonts w:hint="default" w:eastAsia="楷体_GB2312"/>
          <w:color w:val="000000"/>
          <w:sz w:val="24"/>
          <w:lang w:val="en-US" w:eastAsia="zh-CN"/>
        </w:rPr>
      </w:pPr>
      <w:r>
        <w:rPr>
          <w:rFonts w:hint="eastAsia" w:eastAsia="楷体_GB2312"/>
          <w:color w:val="000000"/>
          <w:sz w:val="24"/>
          <w:lang w:val="en-US" w:eastAsia="zh-CN"/>
        </w:rPr>
        <w:t>四、</w:t>
      </w:r>
      <w:r>
        <w:rPr>
          <w:rFonts w:hint="eastAsia" w:eastAsia="楷体_GB2312"/>
          <w:color w:val="000000"/>
          <w:sz w:val="24"/>
        </w:rPr>
        <w:t>本补充协议增加的费用，甲方将</w:t>
      </w:r>
      <w:r>
        <w:rPr>
          <w:rFonts w:hint="eastAsia" w:eastAsia="楷体_GB2312"/>
          <w:color w:val="000000"/>
          <w:sz w:val="24"/>
          <w:lang w:val="en-US" w:eastAsia="zh-CN"/>
        </w:rPr>
        <w:t>根据项目进度及主协议相关约定按时</w:t>
      </w:r>
      <w:r>
        <w:rPr>
          <w:rFonts w:hint="eastAsia" w:eastAsia="楷体_GB2312"/>
          <w:color w:val="000000"/>
          <w:sz w:val="24"/>
        </w:rPr>
        <w:t>支付给乙方</w:t>
      </w:r>
      <w:r>
        <w:rPr>
          <w:rFonts w:hint="eastAsia" w:eastAsia="楷体_GB2312"/>
          <w:color w:val="000000"/>
          <w:sz w:val="24"/>
          <w:lang w:eastAsia="zh-CN"/>
        </w:rPr>
        <w:t>，</w:t>
      </w:r>
      <w:r>
        <w:rPr>
          <w:rFonts w:hint="eastAsia" w:eastAsia="楷体_GB2312"/>
          <w:color w:val="000000"/>
          <w:sz w:val="24"/>
          <w:lang w:val="en-US" w:eastAsia="zh-CN"/>
        </w:rPr>
        <w:t>若遇特殊情况可申请紧急付款。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leftChars="-85" w:hanging="184" w:hangingChars="77"/>
        <w:jc w:val="left"/>
        <w:textAlignment w:val="auto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  <w:lang w:val="en-US" w:eastAsia="zh-CN"/>
        </w:rPr>
        <w:t>五、</w:t>
      </w:r>
      <w:r>
        <w:rPr>
          <w:rFonts w:hint="eastAsia" w:eastAsia="楷体_GB2312"/>
          <w:color w:val="000000"/>
          <w:sz w:val="24"/>
        </w:rPr>
        <w:t xml:space="preserve">除上述变更外，主协议的其他条款应保持不变并继续有效。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leftChars="-85" w:hanging="184" w:hangingChars="77"/>
        <w:jc w:val="left"/>
        <w:textAlignment w:val="auto"/>
        <w:rPr>
          <w:rFonts w:eastAsia="楷体_GB2312"/>
          <w:b w:val="0"/>
          <w:bCs w:val="0"/>
          <w:color w:val="000000"/>
          <w:sz w:val="24"/>
        </w:rPr>
      </w:pPr>
      <w:r>
        <w:rPr>
          <w:rFonts w:hint="eastAsia" w:eastAsia="楷体_GB2312"/>
          <w:b w:val="0"/>
          <w:bCs w:val="0"/>
          <w:color w:val="000000"/>
          <w:sz w:val="24"/>
          <w:lang w:val="en-US" w:eastAsia="zh-CN"/>
        </w:rPr>
        <w:t>六</w:t>
      </w:r>
      <w:r>
        <w:rPr>
          <w:rFonts w:eastAsia="楷体_GB2312"/>
          <w:b w:val="0"/>
          <w:bCs w:val="0"/>
          <w:color w:val="000000"/>
          <w:sz w:val="24"/>
        </w:rPr>
        <w:t>、协议的生效和终止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eastAsia="楷体_GB2312"/>
          <w:b w:val="0"/>
          <w:bCs w:val="0"/>
          <w:color w:val="000000"/>
          <w:sz w:val="24"/>
        </w:rPr>
      </w:pPr>
      <w:r>
        <w:rPr>
          <w:rFonts w:eastAsia="楷体_GB2312"/>
          <w:b w:val="0"/>
          <w:bCs w:val="0"/>
          <w:color w:val="000000"/>
          <w:sz w:val="24"/>
        </w:rPr>
        <w:t>本协议经过双方代表同意签字、加盖公章之日起生效</w:t>
      </w:r>
      <w:r>
        <w:rPr>
          <w:rFonts w:hint="eastAsia" w:eastAsia="楷体_GB2312"/>
          <w:b w:val="0"/>
          <w:bCs w:val="0"/>
          <w:color w:val="000000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eastAsia="楷体_GB2312"/>
          <w:b w:val="0"/>
          <w:bCs w:val="0"/>
          <w:color w:val="000000"/>
          <w:sz w:val="24"/>
        </w:rPr>
      </w:pPr>
      <w:r>
        <w:rPr>
          <w:rFonts w:hint="eastAsia" w:eastAsia="楷体_GB2312"/>
          <w:b w:val="0"/>
          <w:bCs w:val="0"/>
          <w:color w:val="000000"/>
          <w:sz w:val="24"/>
        </w:rPr>
        <w:t>本补充协议生效后，即成为主协议不可分割的组成部分</w:t>
      </w:r>
      <w:r>
        <w:rPr>
          <w:rFonts w:hint="eastAsia" w:eastAsia="楷体_GB2312"/>
          <w:b w:val="0"/>
          <w:bCs w:val="0"/>
          <w:color w:val="000000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eastAsia="楷体_GB2312"/>
          <w:b w:val="0"/>
          <w:bCs w:val="0"/>
          <w:color w:val="000000"/>
          <w:sz w:val="24"/>
        </w:rPr>
      </w:pPr>
      <w:r>
        <w:rPr>
          <w:rFonts w:eastAsia="楷体_GB2312"/>
          <w:b w:val="0"/>
          <w:bCs w:val="0"/>
          <w:color w:val="000000"/>
          <w:sz w:val="24"/>
        </w:rPr>
        <w:t>本协议中条款的任何变更均需要双方协商一致后进行，否则无效</w:t>
      </w:r>
      <w:r>
        <w:rPr>
          <w:rFonts w:hint="eastAsia" w:eastAsia="楷体_GB2312"/>
          <w:b w:val="0"/>
          <w:bCs w:val="0"/>
          <w:color w:val="000000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eastAsia="楷体_GB2312"/>
          <w:b w:val="0"/>
          <w:bCs w:val="0"/>
          <w:color w:val="000000"/>
          <w:sz w:val="24"/>
        </w:rPr>
      </w:pPr>
      <w:r>
        <w:rPr>
          <w:rFonts w:eastAsia="楷体_GB2312"/>
          <w:b w:val="0"/>
          <w:bCs w:val="0"/>
          <w:color w:val="000000"/>
          <w:sz w:val="24"/>
        </w:rPr>
        <w:t>本协议一式</w:t>
      </w:r>
      <w:r>
        <w:rPr>
          <w:rFonts w:hint="eastAsia" w:eastAsia="楷体_GB2312"/>
          <w:b w:val="0"/>
          <w:bCs w:val="0"/>
          <w:color w:val="000000"/>
          <w:sz w:val="24"/>
        </w:rPr>
        <w:t>四</w:t>
      </w:r>
      <w:r>
        <w:rPr>
          <w:rFonts w:eastAsia="楷体_GB2312"/>
          <w:b w:val="0"/>
          <w:bCs w:val="0"/>
          <w:color w:val="000000"/>
          <w:sz w:val="24"/>
        </w:rPr>
        <w:t>份，甲乙双方各持</w:t>
      </w:r>
      <w:r>
        <w:rPr>
          <w:rFonts w:hint="eastAsia" w:eastAsia="楷体_GB2312"/>
          <w:b w:val="0"/>
          <w:bCs w:val="0"/>
          <w:color w:val="000000"/>
          <w:sz w:val="24"/>
        </w:rPr>
        <w:t>二</w:t>
      </w:r>
      <w:r>
        <w:rPr>
          <w:rFonts w:eastAsia="楷体_GB2312"/>
          <w:b w:val="0"/>
          <w:bCs w:val="0"/>
          <w:color w:val="000000"/>
          <w:sz w:val="24"/>
        </w:rPr>
        <w:t>份，具有同等法律效力。</w:t>
      </w:r>
    </w:p>
    <w:p>
      <w:pPr>
        <w:spacing w:line="400" w:lineRule="exact"/>
        <w:ind w:left="8" w:leftChars="4"/>
        <w:jc w:val="left"/>
        <w:rPr>
          <w:rFonts w:hint="eastAsia" w:eastAsia="楷体_GB2312"/>
          <w:color w:val="000000"/>
          <w:sz w:val="24"/>
        </w:rPr>
      </w:pPr>
    </w:p>
    <w:p>
      <w:pPr>
        <w:tabs>
          <w:tab w:val="left" w:pos="5040"/>
        </w:tabs>
        <w:spacing w:before="156" w:beforeLines="50" w:after="156" w:afterLines="50"/>
        <w:ind w:left="1174" w:hanging="1173" w:hangingChars="489"/>
        <w:rPr>
          <w:rFonts w:hint="eastAsia" w:ascii="楷体_GB2312" w:eastAsia="楷体_GB2312"/>
          <w:b/>
          <w:bCs w:val="0"/>
          <w:color w:val="000000"/>
          <w:sz w:val="24"/>
        </w:rPr>
      </w:pPr>
      <w:r>
        <w:rPr>
          <w:rFonts w:hint="eastAsia" w:ascii="楷体_GB2312" w:hAnsi="Arial" w:eastAsia="楷体_GB2312"/>
          <w:bCs/>
          <w:color w:val="000000"/>
          <w:sz w:val="24"/>
        </w:rPr>
        <w:t>研究题目：</w:t>
      </w:r>
    </w:p>
    <w:p>
      <w:pPr>
        <w:spacing w:line="360" w:lineRule="auto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>申办方名称：</w:t>
      </w:r>
    </w:p>
    <w:p>
      <w:pPr>
        <w:spacing w:line="360" w:lineRule="auto"/>
        <w:rPr>
          <w:rFonts w:hint="eastAsia" w:eastAsia="楷体_GB2312"/>
          <w:color w:val="000000"/>
          <w:sz w:val="24"/>
        </w:rPr>
      </w:pPr>
    </w:p>
    <w:p>
      <w:pPr>
        <w:spacing w:line="360" w:lineRule="auto"/>
        <w:rPr>
          <w:rFonts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>甲</w:t>
      </w:r>
      <w:r>
        <w:rPr>
          <w:rFonts w:eastAsia="楷体_GB2312"/>
          <w:color w:val="000000"/>
          <w:sz w:val="24"/>
        </w:rPr>
        <w:t>方单位：                         乙方单位：</w:t>
      </w:r>
    </w:p>
    <w:p>
      <w:pPr>
        <w:spacing w:line="360" w:lineRule="auto"/>
        <w:rPr>
          <w:rFonts w:hint="eastAsia" w:eastAsia="楷体_GB2312"/>
          <w:bCs/>
          <w:color w:val="000000"/>
          <w:sz w:val="24"/>
        </w:rPr>
      </w:pPr>
      <w:r>
        <w:rPr>
          <w:rFonts w:hint="eastAsia" w:eastAsia="楷体_GB2312"/>
          <w:bCs/>
          <w:color w:val="000000"/>
          <w:sz w:val="24"/>
        </w:rPr>
        <w:t xml:space="preserve">公司名称： </w:t>
      </w:r>
    </w:p>
    <w:p>
      <w:pPr>
        <w:spacing w:line="360" w:lineRule="auto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bCs/>
          <w:color w:val="000000"/>
          <w:sz w:val="24"/>
          <w:lang w:val="en-US" w:eastAsia="zh-CN"/>
        </w:rPr>
        <w:t>****</w:t>
      </w:r>
      <w:r>
        <w:rPr>
          <w:rFonts w:hint="eastAsia" w:eastAsia="楷体_GB2312"/>
          <w:bCs/>
          <w:color w:val="000000"/>
          <w:sz w:val="24"/>
        </w:rPr>
        <w:t xml:space="preserve">                   </w:t>
      </w:r>
      <w:r>
        <w:rPr>
          <w:rFonts w:hint="eastAsia" w:eastAsia="楷体_GB2312"/>
          <w:color w:val="000000"/>
          <w:sz w:val="24"/>
        </w:rPr>
        <w:t xml:space="preserve">              湖南省人民医院</w:t>
      </w:r>
    </w:p>
    <w:p>
      <w:pPr>
        <w:spacing w:line="360" w:lineRule="auto"/>
        <w:ind w:firstLine="4560" w:firstLineChars="1900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>（湖南师范大学附属第一医院）</w:t>
      </w:r>
      <w:r>
        <w:rPr>
          <w:rFonts w:eastAsia="楷体_GB2312"/>
          <w:color w:val="000000"/>
          <w:sz w:val="24"/>
        </w:rPr>
        <w:t xml:space="preserve">    </w:t>
      </w:r>
    </w:p>
    <w:p>
      <w:pPr>
        <w:spacing w:line="360" w:lineRule="auto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 xml:space="preserve">                                   专业负责人签署：</w:t>
      </w:r>
    </w:p>
    <w:p>
      <w:pPr>
        <w:spacing w:line="360" w:lineRule="auto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 xml:space="preserve">                                   日期：</w:t>
      </w:r>
    </w:p>
    <w:p>
      <w:pPr>
        <w:spacing w:line="360" w:lineRule="auto"/>
        <w:rPr>
          <w:rFonts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 xml:space="preserve">                                   </w:t>
      </w:r>
      <w:r>
        <w:rPr>
          <w:rFonts w:eastAsia="楷体_GB2312"/>
          <w:color w:val="000000"/>
          <w:sz w:val="24"/>
        </w:rPr>
        <w:t xml:space="preserve">                 </w:t>
      </w:r>
    </w:p>
    <w:p>
      <w:pPr>
        <w:spacing w:line="360" w:lineRule="auto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 xml:space="preserve">负责人签署：      </w:t>
      </w:r>
      <w:r>
        <w:rPr>
          <w:rFonts w:hint="eastAsia" w:eastAsia="楷体_GB2312"/>
          <w:color w:val="000000"/>
          <w:sz w:val="24"/>
        </w:rPr>
        <w:t xml:space="preserve">                 机构</w:t>
      </w:r>
      <w:r>
        <w:rPr>
          <w:rFonts w:eastAsia="楷体_GB2312"/>
          <w:color w:val="000000"/>
          <w:sz w:val="24"/>
        </w:rPr>
        <w:t xml:space="preserve">负责人签署：  </w:t>
      </w:r>
    </w:p>
    <w:p>
      <w:pPr>
        <w:spacing w:line="360" w:lineRule="auto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签署日期：                         签署日期：</w:t>
      </w:r>
    </w:p>
    <w:p>
      <w:pPr>
        <w:spacing w:line="360" w:lineRule="auto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 xml:space="preserve">盖章                               盖章              </w:t>
      </w:r>
    </w:p>
    <w:p>
      <w:pPr>
        <w:widowControl w:val="0"/>
        <w:numPr>
          <w:ilvl w:val="0"/>
          <w:numId w:val="0"/>
        </w:numPr>
        <w:tabs>
          <w:tab w:val="left" w:pos="720"/>
          <w:tab w:val="left" w:pos="810"/>
        </w:tabs>
        <w:autoSpaceDE w:val="0"/>
        <w:autoSpaceDN w:val="0"/>
        <w:adjustRightInd w:val="0"/>
        <w:spacing w:before="240" w:beforeLines="100" w:after="240" w:afterLines="100" w:line="300" w:lineRule="auto"/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eastAsia="楷体_GB2312"/>
          <w:bCs/>
          <w:color w:val="000000"/>
          <w:sz w:val="2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湖南省人民医院药物临床试验机构                                                     </w:t>
    </w:r>
    <w:r>
      <w:rPr>
        <w:rFonts w:hint="eastAsia"/>
        <w:lang w:val="en-US" w:eastAsia="zh-CN"/>
      </w:rPr>
      <w:t>2024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1ABB6"/>
    <w:multiLevelType w:val="singleLevel"/>
    <w:tmpl w:val="0271AB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E87095"/>
    <w:multiLevelType w:val="multilevel"/>
    <w:tmpl w:val="07E8709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09722A02"/>
    <w:rsid w:val="00C84810"/>
    <w:rsid w:val="09722A02"/>
    <w:rsid w:val="3B53627C"/>
    <w:rsid w:val="40DB032C"/>
    <w:rsid w:val="545E6FA3"/>
    <w:rsid w:val="55C94B54"/>
    <w:rsid w:val="57D96B6E"/>
    <w:rsid w:val="5AA102E4"/>
    <w:rsid w:val="62367531"/>
    <w:rsid w:val="69AD7692"/>
    <w:rsid w:val="69E208FE"/>
    <w:rsid w:val="6A703E42"/>
    <w:rsid w:val="715A2C63"/>
    <w:rsid w:val="7376285B"/>
    <w:rsid w:val="7AA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rFonts w:hint="eastAsia" w:ascii="楷体_GB2312" w:hAnsi="Arial Unicode MS" w:eastAsia="楷体_GB2312" w:cs="Arial Unicode MS"/>
      <w:b/>
      <w:sz w:val="32"/>
      <w:szCs w:val="2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1369</Words>
  <Characters>1428</Characters>
  <Lines>0</Lines>
  <Paragraphs>0</Paragraphs>
  <TotalTime>0</TotalTime>
  <ScaleCrop>false</ScaleCrop>
  <LinksUpToDate>false</LinksUpToDate>
  <CharactersWithSpaces>1716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2022-09-08T02:10:00Z</dcterms:created>
  <dc:creator>邵雅琴</dc:creator>
  <cp:lastModifiedBy>邵雅琴</cp:lastModifiedBy>
  <cp:lastPrinted>2022-09-08T03:17:00Z</cp:lastPrinted>
  <dcterms:modified xsi:type="dcterms:W3CDTF">2023-12-28T00:02:27Z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D797F3A073474CBD807326B53D218A0B</vt:lpwstr>
  </property>
</Properties>
</file>