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fill="FFFF00"/>
        <w:spacing w:line="360" w:lineRule="auto"/>
        <w:rPr>
          <w:rFonts w:hint="default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u w:val="single"/>
          <w:lang w:val="en-US" w:eastAsia="zh-CN"/>
        </w:rPr>
        <w:t>协议中黄色部分为提示，审核版请删除</w:t>
      </w:r>
    </w:p>
    <w:p>
      <w:pPr>
        <w:pStyle w:val="2"/>
        <w:spacing w:line="360" w:lineRule="auto"/>
        <w:rPr>
          <w:rFonts w:hint="default" w:ascii="Times New Roman" w:hAnsi="Times New Roman" w:eastAsia="楷体_GB2312" w:cs="Times New Roman"/>
          <w:color w:val="000000"/>
          <w:lang w:val="en-US" w:eastAsia="zh-CN"/>
        </w:rPr>
      </w:pPr>
      <w:r>
        <w:rPr>
          <w:rFonts w:hint="eastAsia"/>
          <w:u w:val="single"/>
          <w:lang w:val="en-US" w:eastAsia="zh-CN"/>
        </w:rPr>
        <w:t>XX（项目全称）</w:t>
      </w:r>
      <w:r>
        <w:t>研究</w:t>
      </w:r>
      <w:r>
        <w:rPr>
          <w:rFonts w:hint="default" w:ascii="Times New Roman" w:hAnsi="Times New Roman" w:cs="Times New Roman"/>
          <w:color w:val="000000"/>
        </w:rPr>
        <w:t>临床试验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补充</w:t>
      </w:r>
      <w:r>
        <w:rPr>
          <w:rFonts w:hint="default" w:ascii="Times New Roman" w:hAnsi="Times New Roman" w:cs="Times New Roman"/>
          <w:color w:val="000000"/>
        </w:rPr>
        <w:t>协议书</w:t>
      </w:r>
    </w:p>
    <w:p>
      <w:pPr>
        <w:spacing w:line="360" w:lineRule="auto"/>
        <w:rPr>
          <w:rFonts w:eastAsia="楷体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eastAsia="楷体_GB2312"/>
          <w:color w:val="000000"/>
          <w:sz w:val="24"/>
        </w:rPr>
        <w:t>甲方：</w:t>
      </w:r>
      <w:r>
        <w:rPr>
          <w:rFonts w:hint="eastAsia" w:eastAsia="楷体_GB2312"/>
          <w:color w:val="000000"/>
          <w:sz w:val="24"/>
          <w:lang w:eastAsia="zh-CN"/>
        </w:rPr>
        <w:t>（</w:t>
      </w:r>
      <w:r>
        <w:rPr>
          <w:rFonts w:hint="eastAsia" w:eastAsia="楷体_GB2312"/>
          <w:color w:val="000000"/>
          <w:sz w:val="24"/>
          <w:lang w:val="en-US" w:eastAsia="zh-CN"/>
        </w:rPr>
        <w:t>公司名称</w:t>
      </w:r>
      <w:r>
        <w:rPr>
          <w:rFonts w:hint="eastAsia" w:eastAsia="楷体_GB2312"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楷体_GB2312"/>
          <w:color w:val="000000"/>
          <w:sz w:val="24"/>
        </w:rPr>
      </w:pPr>
      <w:r>
        <w:rPr>
          <w:rFonts w:hint="eastAsia" w:hAnsi="Arial" w:eastAsia="楷体_GB2312"/>
          <w:color w:val="000000"/>
          <w:sz w:val="24"/>
        </w:rPr>
        <w:t>地址及联系方式：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eastAsia="楷体_GB2312"/>
          <w:color w:val="000000"/>
          <w:sz w:val="24"/>
        </w:rPr>
        <w:t>乙方：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hAnsi="Arial" w:eastAsia="楷体_GB2312"/>
          <w:color w:val="000000"/>
          <w:sz w:val="24"/>
        </w:rPr>
        <w:t>湖南省人民医院</w:t>
      </w:r>
      <w:r>
        <w:rPr>
          <w:rFonts w:hint="eastAsia" w:hAnsi="Arial" w:eastAsia="楷体_GB2312"/>
          <w:color w:val="000000"/>
          <w:sz w:val="24"/>
          <w:lang w:eastAsia="zh-CN"/>
        </w:rPr>
        <w:t>（</w:t>
      </w:r>
      <w:r>
        <w:rPr>
          <w:rFonts w:hint="eastAsia" w:hAnsi="Arial" w:eastAsia="楷体_GB2312"/>
          <w:color w:val="000000"/>
          <w:sz w:val="24"/>
          <w:lang w:val="en-US" w:eastAsia="zh-CN"/>
        </w:rPr>
        <w:t>湖南师范大学附属第一医院</w:t>
      </w:r>
      <w:r>
        <w:rPr>
          <w:rFonts w:hint="eastAsia" w:hAnsi="Arial" w:eastAsia="楷体_GB2312"/>
          <w:color w:val="00000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</w:rPr>
        <w:t>地址及联系方式：</w:t>
      </w:r>
      <w:r>
        <w:rPr>
          <w:rFonts w:hint="eastAsia" w:hAnsi="Arial" w:eastAsia="楷体_GB2312"/>
          <w:color w:val="000000"/>
          <w:sz w:val="24"/>
        </w:rPr>
        <w:t>湖南省长沙市解放西路61号；0731-83929310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楷体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</w:rPr>
        <w:t>甲乙双方于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年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月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日签署了</w:t>
      </w:r>
      <w:r>
        <w:rPr>
          <w:rFonts w:hint="eastAsia" w:eastAsia="楷体_GB2312"/>
          <w:bCs/>
          <w:color w:val="000000"/>
          <w:sz w:val="24"/>
        </w:rPr>
        <w:t>题为“ **(方案名)”（方案编号：）的临床研究协议</w:t>
      </w:r>
      <w:r>
        <w:rPr>
          <w:rFonts w:hint="eastAsia" w:eastAsia="楷体_GB2312"/>
          <w:bCs/>
          <w:color w:val="000000"/>
          <w:sz w:val="24"/>
          <w:lang w:eastAsia="zh-CN"/>
        </w:rPr>
        <w:t>（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简称</w:t>
      </w:r>
      <w:r>
        <w:rPr>
          <w:rFonts w:hint="eastAsia" w:eastAsia="楷体_GB2312"/>
          <w:bCs/>
          <w:color w:val="000000"/>
          <w:sz w:val="24"/>
          <w:lang w:eastAsia="zh-CN"/>
        </w:rPr>
        <w:t>“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主协议”</w:t>
      </w:r>
      <w:r>
        <w:rPr>
          <w:rFonts w:hint="eastAsia" w:eastAsia="楷体_GB2312"/>
          <w:bCs/>
          <w:color w:val="000000"/>
          <w:sz w:val="24"/>
          <w:lang w:eastAsia="zh-CN"/>
        </w:rPr>
        <w:t>）</w:t>
      </w:r>
      <w:r>
        <w:rPr>
          <w:rFonts w:hint="eastAsia" w:eastAsia="楷体_GB2312"/>
          <w:bCs/>
          <w:color w:val="000000"/>
          <w:sz w:val="24"/>
        </w:rPr>
        <w:t>。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该研究的承担科室为***科，主要研究者为****，</w:t>
      </w:r>
      <w:r>
        <w:rPr>
          <w:rFonts w:hint="eastAsia" w:eastAsia="楷体_GB2312"/>
          <w:color w:val="000000"/>
          <w:sz w:val="24"/>
        </w:rPr>
        <w:t>现甲乙双方在友好协商的基础上对主协议做如下补充和修改：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一、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（增加病例数）</w:t>
      </w:r>
      <w:r>
        <w:rPr>
          <w:rFonts w:hint="eastAsia" w:eastAsia="楷体_GB2312"/>
          <w:bCs/>
          <w:color w:val="000000"/>
          <w:sz w:val="24"/>
          <w:lang w:eastAsia="zh-CN"/>
        </w:rPr>
        <w:t>由于研究需要，双方就增加病例数相关事宜达成一致如下：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1.</w:t>
      </w:r>
      <w:r>
        <w:rPr>
          <w:rFonts w:hint="eastAsia" w:eastAsia="楷体_GB2312"/>
          <w:bCs/>
          <w:color w:val="000000"/>
          <w:sz w:val="24"/>
          <w:lang w:eastAsia="zh-CN"/>
        </w:rPr>
        <w:t>乙方同意将研究病例数从【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lang w:eastAsia="zh-CN"/>
        </w:rPr>
        <w:t>受试者增加到【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lang w:eastAsia="zh-CN"/>
        </w:rPr>
        <w:t>受试者。新增【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】例的受试者的相关研究者观察费、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项目质控费、</w:t>
      </w:r>
      <w:r>
        <w:rPr>
          <w:rFonts w:hint="eastAsia" w:eastAsia="楷体_GB2312"/>
          <w:bCs/>
          <w:color w:val="000000"/>
          <w:sz w:val="24"/>
          <w:lang w:eastAsia="zh-CN"/>
        </w:rPr>
        <w:t>检查费、交通费等费用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总预算为****元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（仅写增加例数总预算）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，具体</w:t>
      </w:r>
      <w:r>
        <w:rPr>
          <w:rFonts w:hint="eastAsia" w:eastAsia="楷体_GB2312"/>
          <w:bCs/>
          <w:color w:val="000000"/>
          <w:sz w:val="24"/>
          <w:lang w:eastAsia="zh-CN"/>
        </w:rPr>
        <w:t>按照研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本协议</w:t>
      </w:r>
      <w:r>
        <w:rPr>
          <w:rFonts w:hint="eastAsia" w:eastAsia="楷体_GB2312"/>
          <w:bCs/>
          <w:color w:val="000000"/>
          <w:sz w:val="24"/>
          <w:lang w:eastAsia="zh-CN"/>
        </w:rPr>
        <w:t>规定的标准计算（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具体见3</w:t>
      </w:r>
      <w:r>
        <w:rPr>
          <w:rFonts w:hint="eastAsia" w:eastAsia="楷体_GB2312"/>
          <w:bCs/>
          <w:color w:val="000000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2.若项目最终入组超过</w:t>
      </w:r>
      <w:r>
        <w:rPr>
          <w:rFonts w:hint="eastAsia" w:eastAsia="楷体_GB2312"/>
          <w:bCs/>
          <w:color w:val="000000"/>
          <w:sz w:val="24"/>
          <w:lang w:eastAsia="zh-CN"/>
        </w:rPr>
        <w:t>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（主协议签署例数）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，项目结题前由甲方委托正规第三方公司进行稽查，且相关稽查专家资质须经得乙方审核且同意。</w:t>
      </w:r>
    </w:p>
    <w:p>
      <w:pPr>
        <w:keepNext w:val="0"/>
        <w:keepLines w:val="0"/>
        <w:pageBreakBefore w:val="0"/>
        <w:widowControl w:val="0"/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（此第2点，IVD项目暂不适用可删去，其他项目若有特殊情况须先咨询机构办秘书，经同意后可删去。）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shd w:val="clear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（增加药物管理费or知情or检查费等等）</w:t>
      </w:r>
      <w:r>
        <w:rPr>
          <w:rFonts w:hint="eastAsia" w:eastAsia="楷体_GB2312"/>
          <w:bCs/>
          <w:color w:val="000000"/>
          <w:sz w:val="24"/>
          <w:shd w:val="clear"/>
          <w:lang w:val="en-US" w:eastAsia="zh-CN"/>
        </w:rPr>
        <w:t xml:space="preserve"> 根据更新后**版方案/知情同意书内容，特增加受试者**检查/补助**元/人/次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（需详细例出）</w:t>
      </w:r>
      <w:r>
        <w:rPr>
          <w:rFonts w:hint="eastAsia" w:eastAsia="楷体_GB2312"/>
          <w:bCs/>
          <w:color w:val="000000"/>
          <w:sz w:val="24"/>
          <w:shd w:val="clear"/>
          <w:lang w:val="en-US" w:eastAsia="zh-CN"/>
        </w:rPr>
        <w:t>，预计每入组受试者**次，本中心共签署**例，此次增加**检查/补助费用的总预算为***元。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检查项目若仅涉及费用的增加和减少无须单独签署协议，按HIS系统收费金额结算即可。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  <w:lang w:val="en-US" w:eastAsia="zh-CN"/>
        </w:rPr>
        <w:t>试验药物/医疗器械储存于GCP研究药房，场地费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lang w:val="en-US" w:eastAsia="zh-CN"/>
        </w:rPr>
        <w:t>元/月，药物的储存方式为</w:t>
      </w:r>
      <w:r>
        <w:rPr>
          <w:rFonts w:hint="eastAsia" w:eastAsia="楷体_GB2312"/>
          <w:color w:val="000000"/>
          <w:sz w:val="24"/>
          <w:u w:val="single"/>
        </w:rPr>
        <w:t xml:space="preserve"> </w:t>
      </w:r>
      <w:r>
        <w:rPr>
          <w:rFonts w:hint="eastAsia" w:eastAsia="楷体_GB2312"/>
          <w:color w:val="000000"/>
          <w:sz w:val="24"/>
          <w:u w:val="single"/>
          <w:lang w:eastAsia="zh-CN"/>
        </w:rPr>
        <w:t>（</w:t>
      </w:r>
      <w:r>
        <w:rPr>
          <w:rFonts w:hint="eastAsia" w:eastAsia="楷体_GB2312"/>
          <w:color w:val="000000"/>
          <w:sz w:val="24"/>
          <w:u w:val="single"/>
          <w:lang w:val="en-US" w:eastAsia="zh-CN"/>
        </w:rPr>
        <w:t>常温/冷藏/冷冻等</w:t>
      </w:r>
      <w:r>
        <w:rPr>
          <w:rFonts w:hint="eastAsia" w:eastAsia="楷体_GB2312"/>
          <w:color w:val="000000"/>
          <w:sz w:val="24"/>
          <w:u w:val="single"/>
          <w:lang w:eastAsia="zh-CN"/>
        </w:rPr>
        <w:t>）</w:t>
      </w:r>
      <w:r>
        <w:rPr>
          <w:rFonts w:hint="eastAsia" w:eastAsia="楷体_GB2312"/>
          <w:color w:val="000000"/>
          <w:sz w:val="24"/>
          <w:u w:val="single"/>
        </w:rPr>
        <w:t xml:space="preserve"> </w:t>
      </w:r>
      <w:r>
        <w:rPr>
          <w:rFonts w:hint="eastAsia" w:eastAsia="楷体_GB2312"/>
          <w:color w:val="000000"/>
          <w:sz w:val="24"/>
          <w:u w:val="none"/>
        </w:rPr>
        <w:t xml:space="preserve">  </w:t>
      </w:r>
      <w:r>
        <w:rPr>
          <w:rFonts w:hint="eastAsia" w:eastAsia="楷体_GB2312"/>
          <w:color w:val="000000"/>
          <w:sz w:val="24"/>
          <w:u w:val="none"/>
          <w:lang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按照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lang w:val="en-US" w:eastAsia="zh-CN"/>
        </w:rPr>
        <w:t>元/品种/月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共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u w:val="none"/>
          <w:lang w:val="en-US" w:eastAsia="zh-CN"/>
        </w:rPr>
        <w:t>个品种，预计储存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u w:val="none"/>
          <w:lang w:val="en-US" w:eastAsia="zh-CN"/>
        </w:rPr>
        <w:t>月，共计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eastAsia="楷体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二、更新预算如下：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（非我院协议模板的也须参照此模板附表，否则协议无法往上递交审核）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填写要求：1）此处所有的总例数指增加后的总例数，如从5例增加至10例，则总例数为10例，预算总费用为增加后的10例总计。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2）项目质控费：研究者费的30%，按例预算，此为必须项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3）部分内容与主协议对比无变化的，请写明无变化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4）合计部分的增加金额与第1点新增总预算金额一致。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5）下表所有的内容可根据项目主协议签署预算内容删减，届时若后续无协议更新，将按此表进行费用结算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</w:p>
    <w:tbl>
      <w:tblPr>
        <w:tblStyle w:val="5"/>
        <w:tblW w:w="5578" w:type="pc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34"/>
        <w:gridCol w:w="1068"/>
        <w:gridCol w:w="903"/>
        <w:gridCol w:w="1560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费用类型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计算明细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（单价*总例数）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预算费用总计（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与主协议费用费用变化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研究相关费用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由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例修改到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例，按实际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筛选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入组患者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结算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研究者观察费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****元*（*）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/减少**元或者无变化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项目质控费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按实际例数结算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肿瘤评估费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护士抽血费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筛选失败费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 xml:space="preserve">     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根据研究方案要求，按实际发生结算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影像刻盘费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须收集刻录的影像检查部位：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刻录所有内容均隐去受试者敏感信息，按GCP相关法规要求保护受试者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患者相关费用，由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例修改到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例，按实际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筛选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入组患者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结算，受试者计划外访视、AE、SAE费用报销及其他未经HIS系统结算的须由甲方承担的费用均按乙方受试者补助流程报销。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实验室检查费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根据医院HIS系统明细按实际结算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挂号费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根据医院HIS系统明细按实际结算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受试者访视交通补贴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受试者个人所得税由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受试者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本人承担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受试者PK采血补贴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受试者个人所得税由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受试者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本人承担；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如有多个PK采血，按照实际次数计算，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其他费用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文件保管费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根据《湖南省人民医院临床研究存档资料保管要求及收费标准》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研究药物管理费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eastAsia="zh-CN"/>
              </w:rPr>
              <w:t>费用与主协议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val="en-US" w:eastAsia="zh-CN"/>
              </w:rPr>
              <w:t>/*年*月*日补充协议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eastAsia="zh-CN"/>
              </w:rPr>
              <w:t>一致，按实际发生结算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val="en-US" w:eastAsia="zh-CN"/>
              </w:rPr>
              <w:t>若有变化，请上传GCP研究药房确费签字版，见主协议附件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CRC培训及管理费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根据主协议，按实际结算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立项审查费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无变化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首付款已支付，不再额外支付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机构管理费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为研究、患者及其他费用三部分总计的12%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税费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需要开具正式发票，须额外支付7%（含发票税费及其他附加税）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***元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3" w:leftChars="-92" w:right="-512" w:rightChars="-244" w:firstLine="14" w:firstLineChars="6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三、机构管理费：将于甲方付款后由院方根据到账金额按比例直接提取（之前未提取的将在结题时一并清算提取），此项为不退款项。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3" w:leftChars="-92" w:right="-512" w:rightChars="-244" w:firstLine="14" w:firstLineChars="6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四、</w:t>
      </w:r>
      <w:r>
        <w:rPr>
          <w:rFonts w:hint="eastAsia" w:eastAsia="楷体_GB2312"/>
          <w:color w:val="000000"/>
          <w:sz w:val="24"/>
        </w:rPr>
        <w:t>本补充协议增加的费用，甲方将</w:t>
      </w:r>
      <w:r>
        <w:rPr>
          <w:rFonts w:hint="eastAsia" w:eastAsia="楷体_GB2312"/>
          <w:color w:val="000000"/>
          <w:sz w:val="24"/>
          <w:lang w:val="en-US" w:eastAsia="zh-CN"/>
        </w:rPr>
        <w:t>根据项目进度及主协议相关约定按时</w:t>
      </w:r>
      <w:r>
        <w:rPr>
          <w:rFonts w:hint="eastAsia" w:eastAsia="楷体_GB2312"/>
          <w:color w:val="000000"/>
          <w:sz w:val="24"/>
        </w:rPr>
        <w:t>支付给乙方</w:t>
      </w:r>
      <w:r>
        <w:rPr>
          <w:rFonts w:hint="eastAsia" w:eastAsia="楷体_GB2312"/>
          <w:color w:val="000000"/>
          <w:sz w:val="24"/>
          <w:lang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若遇特殊情况可申请紧急付款。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leftChars="-85" w:hanging="184" w:hangingChars="77"/>
        <w:jc w:val="left"/>
        <w:textAlignment w:val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五、</w:t>
      </w:r>
      <w:r>
        <w:rPr>
          <w:rFonts w:hint="eastAsia" w:eastAsia="楷体_GB2312"/>
          <w:color w:val="000000"/>
          <w:sz w:val="24"/>
        </w:rPr>
        <w:t xml:space="preserve">除上述变更外，主协议的其他条款应保持不变并继续有效。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leftChars="-85" w:hanging="184" w:hangingChars="77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hint="eastAsia" w:eastAsia="楷体_GB2312"/>
          <w:b w:val="0"/>
          <w:bCs w:val="0"/>
          <w:color w:val="000000"/>
          <w:sz w:val="24"/>
          <w:lang w:val="en-US" w:eastAsia="zh-CN"/>
        </w:rPr>
        <w:t>六</w:t>
      </w:r>
      <w:r>
        <w:rPr>
          <w:rFonts w:eastAsia="楷体_GB2312"/>
          <w:b w:val="0"/>
          <w:bCs w:val="0"/>
          <w:color w:val="000000"/>
          <w:sz w:val="24"/>
        </w:rPr>
        <w:t>、协议的生效和终止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本协议经过双方代表同意签字、加盖公章之日起生效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楷体_GB2312"/>
          <w:b w:val="0"/>
          <w:bCs w:val="0"/>
          <w:color w:val="000000"/>
          <w:sz w:val="24"/>
        </w:rPr>
      </w:pPr>
      <w:r>
        <w:rPr>
          <w:rFonts w:hint="eastAsia" w:eastAsia="楷体_GB2312"/>
          <w:b w:val="0"/>
          <w:bCs w:val="0"/>
          <w:color w:val="000000"/>
          <w:sz w:val="24"/>
        </w:rPr>
        <w:t>本补充协议生效后，即成为主协议不可分割的组成部分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本协议中条款的任何变更均需要双方协商一致后进行，否则无效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本协议一式</w:t>
      </w:r>
      <w:r>
        <w:rPr>
          <w:rFonts w:hint="eastAsia" w:eastAsia="楷体_GB2312"/>
          <w:b w:val="0"/>
          <w:bCs w:val="0"/>
          <w:color w:val="000000"/>
          <w:sz w:val="24"/>
        </w:rPr>
        <w:t>四</w:t>
      </w:r>
      <w:r>
        <w:rPr>
          <w:rFonts w:eastAsia="楷体_GB2312"/>
          <w:b w:val="0"/>
          <w:bCs w:val="0"/>
          <w:color w:val="000000"/>
          <w:sz w:val="24"/>
        </w:rPr>
        <w:t>份，甲乙双方各持</w:t>
      </w:r>
      <w:r>
        <w:rPr>
          <w:rFonts w:hint="eastAsia" w:eastAsia="楷体_GB2312"/>
          <w:b w:val="0"/>
          <w:bCs w:val="0"/>
          <w:color w:val="000000"/>
          <w:sz w:val="24"/>
        </w:rPr>
        <w:t>二</w:t>
      </w:r>
      <w:r>
        <w:rPr>
          <w:rFonts w:eastAsia="楷体_GB2312"/>
          <w:b w:val="0"/>
          <w:bCs w:val="0"/>
          <w:color w:val="000000"/>
          <w:sz w:val="24"/>
        </w:rPr>
        <w:t>份，具有同等法律效力。</w:t>
      </w:r>
    </w:p>
    <w:p>
      <w:pPr>
        <w:spacing w:line="400" w:lineRule="exact"/>
        <w:ind w:left="8" w:leftChars="4"/>
        <w:jc w:val="left"/>
        <w:rPr>
          <w:rFonts w:hint="eastAsia" w:eastAsia="楷体_GB2312"/>
          <w:color w:val="000000"/>
          <w:sz w:val="24"/>
        </w:rPr>
      </w:pPr>
    </w:p>
    <w:p>
      <w:pPr>
        <w:tabs>
          <w:tab w:val="left" w:pos="5040"/>
        </w:tabs>
        <w:spacing w:before="156" w:beforeLines="50" w:after="156" w:afterLines="50"/>
        <w:ind w:left="1174" w:hanging="1173" w:hangingChars="489"/>
        <w:rPr>
          <w:rFonts w:hint="eastAsia" w:ascii="楷体_GB2312" w:eastAsia="楷体_GB2312"/>
          <w:b/>
          <w:bCs w:val="0"/>
          <w:color w:val="000000"/>
          <w:sz w:val="24"/>
        </w:rPr>
      </w:pPr>
      <w:r>
        <w:rPr>
          <w:rFonts w:hint="eastAsia" w:ascii="楷体_GB2312" w:hAnsi="Arial" w:eastAsia="楷体_GB2312"/>
          <w:bCs/>
          <w:color w:val="000000"/>
          <w:sz w:val="24"/>
        </w:rPr>
        <w:t>研究题目：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申办方名称：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甲</w:t>
      </w:r>
      <w:r>
        <w:rPr>
          <w:rFonts w:eastAsia="楷体_GB2312"/>
          <w:color w:val="000000"/>
          <w:sz w:val="24"/>
        </w:rPr>
        <w:t>方单位：                         乙方单位：</w:t>
      </w:r>
    </w:p>
    <w:p>
      <w:pPr>
        <w:spacing w:line="360" w:lineRule="auto"/>
        <w:rPr>
          <w:rFonts w:hint="eastAsia" w:eastAsia="楷体_GB2312"/>
          <w:bCs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</w:rPr>
        <w:t xml:space="preserve">公司名称： 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****</w:t>
      </w:r>
      <w:r>
        <w:rPr>
          <w:rFonts w:hint="eastAsia" w:eastAsia="楷体_GB2312"/>
          <w:bCs/>
          <w:color w:val="000000"/>
          <w:sz w:val="24"/>
        </w:rPr>
        <w:t xml:space="preserve">                   </w:t>
      </w:r>
      <w:r>
        <w:rPr>
          <w:rFonts w:hint="eastAsia" w:eastAsia="楷体_GB2312"/>
          <w:color w:val="000000"/>
          <w:sz w:val="24"/>
        </w:rPr>
        <w:t xml:space="preserve">              湖南省人民医院</w:t>
      </w:r>
    </w:p>
    <w:p>
      <w:pPr>
        <w:spacing w:line="360" w:lineRule="auto"/>
        <w:ind w:firstLine="4560" w:firstLineChars="1900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（湖南师范大学附属第一医院）</w:t>
      </w:r>
      <w:r>
        <w:rPr>
          <w:rFonts w:eastAsia="楷体_GB2312"/>
          <w:color w:val="000000"/>
          <w:sz w:val="24"/>
        </w:rPr>
        <w:t xml:space="preserve">    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专业负责人签署：</w:t>
      </w:r>
    </w:p>
    <w:p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日期：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</w:t>
      </w:r>
      <w:r>
        <w:rPr>
          <w:rFonts w:eastAsia="楷体_GB2312"/>
          <w:color w:val="000000"/>
          <w:sz w:val="24"/>
        </w:rPr>
        <w:t xml:space="preserve">                 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负责人签署：      </w:t>
      </w:r>
      <w:r>
        <w:rPr>
          <w:rFonts w:hint="eastAsia" w:eastAsia="楷体_GB2312"/>
          <w:color w:val="000000"/>
          <w:sz w:val="24"/>
        </w:rPr>
        <w:t xml:space="preserve">                 机构</w:t>
      </w:r>
      <w:r>
        <w:rPr>
          <w:rFonts w:eastAsia="楷体_GB2312"/>
          <w:color w:val="000000"/>
          <w:sz w:val="24"/>
        </w:rPr>
        <w:t xml:space="preserve">负责人签署：  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签署日期：                         签署日期：</w:t>
      </w:r>
    </w:p>
    <w:p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盖章                               盖章              </w:t>
      </w:r>
    </w:p>
    <w:p>
      <w:pPr>
        <w:widowControl w:val="0"/>
        <w:numPr>
          <w:ilvl w:val="0"/>
          <w:numId w:val="0"/>
        </w:numPr>
        <w:tabs>
          <w:tab w:val="left" w:pos="720"/>
          <w:tab w:val="left" w:pos="810"/>
        </w:tabs>
        <w:autoSpaceDE w:val="0"/>
        <w:autoSpaceDN w:val="0"/>
        <w:adjustRightInd w:val="0"/>
        <w:spacing w:before="240" w:beforeLines="100" w:after="240" w:afterLines="100" w:line="30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湖南省人民医院药物临床试验机构                                                     </w:t>
    </w:r>
    <w:r>
      <w:rPr>
        <w:rFonts w:hint="eastAsia"/>
        <w:lang w:val="en-US" w:eastAsia="zh-CN"/>
      </w:rPr>
      <w:t>2024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1ABB6"/>
    <w:multiLevelType w:val="singleLevel"/>
    <w:tmpl w:val="0271AB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E87095"/>
    <w:multiLevelType w:val="multilevel"/>
    <w:tmpl w:val="07E8709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9722A02"/>
    <w:rsid w:val="00C84810"/>
    <w:rsid w:val="09722A02"/>
    <w:rsid w:val="3B53627C"/>
    <w:rsid w:val="40DB032C"/>
    <w:rsid w:val="545E6FA3"/>
    <w:rsid w:val="55C94B54"/>
    <w:rsid w:val="57D96B6E"/>
    <w:rsid w:val="5AA102E4"/>
    <w:rsid w:val="69AD7692"/>
    <w:rsid w:val="69E208FE"/>
    <w:rsid w:val="6A703E42"/>
    <w:rsid w:val="715A2C63"/>
    <w:rsid w:val="7376285B"/>
    <w:rsid w:val="7AA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rFonts w:hint="eastAsia" w:ascii="楷体_GB2312" w:hAnsi="Arial Unicode MS" w:eastAsia="楷体_GB2312" w:cs="Arial Unicode MS"/>
      <w:b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1428</Characters>
  <Lines>0</Lines>
  <Paragraphs>0</Paragraphs>
  <TotalTime>3</TotalTime>
  <ScaleCrop>false</ScaleCrop>
  <LinksUpToDate>false</LinksUpToDate>
  <CharactersWithSpaces>1716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2022-09-08T02:10:00Z</dcterms:created>
  <dc:creator>邵雅琴</dc:creator>
  <cp:lastModifiedBy>邵雅琴</cp:lastModifiedBy>
  <cp:lastPrinted>2022-09-08T03:17:00Z</cp:lastPrinted>
  <dcterms:modified xsi:type="dcterms:W3CDTF">2023-12-27T08:50:45Z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D797F3A073474CBD807326B53D218A0B</vt:lpwstr>
  </property>
</Properties>
</file>