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4EF40">
      <w:pPr>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1B5D61D2">
      <w:p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医联体专项科研基金项目（多中心联合研发项目）</w:t>
      </w:r>
    </w:p>
    <w:p w14:paraId="24B9E8C6">
      <w:pPr>
        <w:jc w:val="center"/>
        <w:rPr>
          <w:rFonts w:hint="default" w:ascii="方正小标宋简体" w:hAnsi="方正小标宋简体" w:eastAsia="方正小标宋简体" w:cs="方正小标宋简体"/>
          <w:b w:val="0"/>
          <w:bCs w:val="0"/>
          <w:sz w:val="36"/>
          <w:szCs w:val="36"/>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6756"/>
        <w:gridCol w:w="2205"/>
      </w:tblGrid>
      <w:tr w14:paraId="6AF4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tcPr>
          <w:p w14:paraId="46B89213">
            <w:pPr>
              <w:jc w:val="center"/>
              <w:rPr>
                <w:rFonts w:hint="default"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序号</w:t>
            </w:r>
          </w:p>
        </w:tc>
        <w:tc>
          <w:tcPr>
            <w:tcW w:w="6756" w:type="dxa"/>
          </w:tcPr>
          <w:p w14:paraId="75EB685F">
            <w:pPr>
              <w:jc w:val="center"/>
              <w:rPr>
                <w:rFonts w:hint="default"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项目名称</w:t>
            </w:r>
          </w:p>
        </w:tc>
        <w:tc>
          <w:tcPr>
            <w:tcW w:w="2205" w:type="dxa"/>
          </w:tcPr>
          <w:p w14:paraId="7AEB77E6">
            <w:pPr>
              <w:jc w:val="center"/>
              <w:rPr>
                <w:rFonts w:hint="default" w:ascii="黑体" w:hAnsi="黑体" w:eastAsia="黑体" w:cs="黑体"/>
                <w:b w:val="0"/>
                <w:bCs w:val="0"/>
                <w:sz w:val="28"/>
                <w:szCs w:val="28"/>
                <w:vertAlign w:val="baseline"/>
                <w:lang w:val="en-US" w:eastAsia="zh-CN"/>
              </w:rPr>
            </w:pPr>
            <w:r>
              <w:rPr>
                <w:rFonts w:hint="eastAsia" w:ascii="黑体" w:hAnsi="黑体" w:eastAsia="黑体" w:cs="黑体"/>
                <w:b w:val="0"/>
                <w:bCs w:val="0"/>
                <w:sz w:val="28"/>
                <w:szCs w:val="28"/>
                <w:vertAlign w:val="baseline"/>
                <w:lang w:val="en-US" w:eastAsia="zh-CN"/>
              </w:rPr>
              <w:t>项目负责人</w:t>
            </w:r>
          </w:p>
        </w:tc>
      </w:tr>
      <w:tr w14:paraId="271C1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14:paraId="10A13F7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w:t>
            </w:r>
          </w:p>
        </w:tc>
        <w:tc>
          <w:tcPr>
            <w:tcW w:w="6756" w:type="dxa"/>
            <w:vAlign w:val="center"/>
          </w:tcPr>
          <w:p w14:paraId="7944088B">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color w:val="000000"/>
                <w:kern w:val="0"/>
                <w:sz w:val="28"/>
                <w:szCs w:val="28"/>
                <w:lang w:val="en-US" w:eastAsia="zh-CN" w:bidi="ar"/>
              </w:rPr>
              <w:t>GC联合阿得贝利单抗和阿帕替尼新辅助治疗可切除胆道系统肿瘤的单中心、单臂临床研究</w:t>
            </w:r>
          </w:p>
        </w:tc>
        <w:tc>
          <w:tcPr>
            <w:tcW w:w="2205" w:type="dxa"/>
            <w:vAlign w:val="center"/>
          </w:tcPr>
          <w:p w14:paraId="33810B3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段华新</w:t>
            </w:r>
          </w:p>
        </w:tc>
      </w:tr>
      <w:tr w14:paraId="646B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14:paraId="01D0251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w:t>
            </w:r>
          </w:p>
        </w:tc>
        <w:tc>
          <w:tcPr>
            <w:tcW w:w="6756" w:type="dxa"/>
            <w:vAlign w:val="center"/>
          </w:tcPr>
          <w:p w14:paraId="5027D1C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color w:val="000000"/>
                <w:kern w:val="0"/>
                <w:sz w:val="28"/>
                <w:szCs w:val="28"/>
                <w:lang w:val="en-US" w:eastAsia="zh-CN" w:bidi="ar"/>
              </w:rPr>
              <w:t>基于多模态全息感应和人工智能的动脉粥样硬化心血管疾病医防融合全病程管理研究</w:t>
            </w:r>
          </w:p>
        </w:tc>
        <w:tc>
          <w:tcPr>
            <w:tcW w:w="2205" w:type="dxa"/>
            <w:vAlign w:val="center"/>
          </w:tcPr>
          <w:p w14:paraId="06BD0FF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潘宏伟</w:t>
            </w:r>
          </w:p>
        </w:tc>
      </w:tr>
      <w:tr w14:paraId="0CDB3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14:paraId="47611A7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w:t>
            </w:r>
          </w:p>
        </w:tc>
        <w:tc>
          <w:tcPr>
            <w:tcW w:w="6756" w:type="dxa"/>
            <w:vAlign w:val="center"/>
          </w:tcPr>
          <w:p w14:paraId="0DAB654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基于人工智能的院内心脏</w:t>
            </w:r>
            <w:bookmarkStart w:id="0" w:name="_GoBack"/>
            <w:bookmarkEnd w:id="0"/>
            <w:r>
              <w:rPr>
                <w:rFonts w:hint="eastAsia" w:ascii="宋体" w:hAnsi="宋体" w:eastAsia="宋体" w:cs="宋体"/>
                <w:b w:val="0"/>
                <w:bCs w:val="0"/>
                <w:color w:val="000000"/>
                <w:kern w:val="0"/>
                <w:sz w:val="28"/>
                <w:szCs w:val="28"/>
                <w:lang w:val="en-US" w:eastAsia="zh-CN" w:bidi="ar"/>
              </w:rPr>
              <w:t>骤停早期多点触发预警模型建立及应用研究</w:t>
            </w:r>
          </w:p>
        </w:tc>
        <w:tc>
          <w:tcPr>
            <w:tcW w:w="2205" w:type="dxa"/>
            <w:vAlign w:val="center"/>
          </w:tcPr>
          <w:p w14:paraId="4E3AE8F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韩小彤</w:t>
            </w:r>
          </w:p>
        </w:tc>
      </w:tr>
      <w:tr w14:paraId="56119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14:paraId="77F63AE9">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4</w:t>
            </w:r>
          </w:p>
        </w:tc>
        <w:tc>
          <w:tcPr>
            <w:tcW w:w="6756" w:type="dxa"/>
            <w:vAlign w:val="center"/>
          </w:tcPr>
          <w:p w14:paraId="0CE3EA6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b w:val="0"/>
                <w:bCs w:val="0"/>
                <w:color w:val="000000"/>
                <w:kern w:val="0"/>
                <w:sz w:val="32"/>
                <w:szCs w:val="32"/>
                <w:lang w:val="en-US" w:eastAsia="zh-CN" w:bidi="ar"/>
              </w:rPr>
            </w:pPr>
            <w:r>
              <w:rPr>
                <w:rFonts w:hint="eastAsia" w:ascii="宋体" w:hAnsi="宋体" w:eastAsia="宋体" w:cs="宋体"/>
                <w:b w:val="0"/>
                <w:bCs w:val="0"/>
                <w:color w:val="000000"/>
                <w:kern w:val="0"/>
                <w:sz w:val="28"/>
                <w:szCs w:val="28"/>
                <w:lang w:val="en-US" w:eastAsia="zh-CN" w:bidi="ar"/>
              </w:rPr>
              <w:t>以肺炎支原体患儿肺泡灌洗液中微塑料暴露水平探讨不同种类微塑料对儿童疾病的影响研究</w:t>
            </w:r>
          </w:p>
        </w:tc>
        <w:tc>
          <w:tcPr>
            <w:tcW w:w="2205" w:type="dxa"/>
            <w:vAlign w:val="center"/>
          </w:tcPr>
          <w:p w14:paraId="50BE7BC4">
            <w:pPr>
              <w:jc w:val="center"/>
              <w:rPr>
                <w:rFonts w:hint="eastAsia" w:ascii="仿宋_GB2312" w:hAnsi="仿宋_GB2312" w:eastAsia="仿宋_GB2312" w:cs="仿宋_GB2312"/>
                <w:b w:val="0"/>
                <w:bCs w:val="0"/>
                <w:sz w:val="32"/>
                <w:szCs w:val="32"/>
                <w:vertAlign w:val="baseline"/>
                <w:lang w:val="en-US" w:eastAsia="zh-CN"/>
              </w:rPr>
            </w:pPr>
            <w:r>
              <w:rPr>
                <w:rFonts w:hint="eastAsia" w:ascii="宋体" w:hAnsi="宋体" w:eastAsia="宋体" w:cs="宋体"/>
                <w:b w:val="0"/>
                <w:bCs w:val="0"/>
                <w:sz w:val="28"/>
                <w:szCs w:val="28"/>
                <w:vertAlign w:val="baseline"/>
                <w:lang w:val="en-US" w:eastAsia="zh-CN"/>
              </w:rPr>
              <w:t>钟礼立</w:t>
            </w:r>
          </w:p>
        </w:tc>
      </w:tr>
      <w:tr w14:paraId="7AF5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vAlign w:val="center"/>
          </w:tcPr>
          <w:p w14:paraId="24E7A8FC">
            <w:pPr>
              <w:jc w:val="center"/>
              <w:rPr>
                <w:rFonts w:hint="default" w:ascii="仿宋_GB2312" w:hAnsi="仿宋_GB2312" w:eastAsia="仿宋_GB2312" w:cs="仿宋_GB2312"/>
                <w:b w:val="0"/>
                <w:bCs w:val="0"/>
                <w:sz w:val="28"/>
                <w:szCs w:val="28"/>
                <w:vertAlign w:val="baseline"/>
                <w:lang w:val="en-US" w:eastAsia="zh-CN"/>
              </w:rPr>
            </w:pPr>
            <w:r>
              <w:rPr>
                <w:rFonts w:hint="eastAsia" w:ascii="仿宋_GB2312" w:hAnsi="仿宋_GB2312" w:eastAsia="仿宋_GB2312" w:cs="仿宋_GB2312"/>
                <w:b w:val="0"/>
                <w:bCs w:val="0"/>
                <w:sz w:val="28"/>
                <w:szCs w:val="28"/>
                <w:vertAlign w:val="baseline"/>
                <w:lang w:val="en-US" w:eastAsia="zh-CN"/>
              </w:rPr>
              <w:t>5</w:t>
            </w:r>
          </w:p>
        </w:tc>
        <w:tc>
          <w:tcPr>
            <w:tcW w:w="6756" w:type="dxa"/>
            <w:vAlign w:val="center"/>
          </w:tcPr>
          <w:p w14:paraId="1EAE7530">
            <w:pPr>
              <w:keepNext w:val="0"/>
              <w:keepLines w:val="0"/>
              <w:widowControl/>
              <w:numPr>
                <w:ilvl w:val="0"/>
                <w:numId w:val="0"/>
              </w:numPr>
              <w:suppressLineNumbers w:val="0"/>
              <w:jc w:val="both"/>
              <w:rPr>
                <w:rFonts w:hint="eastAsia" w:ascii="仿宋_GB2312" w:hAnsi="仿宋_GB2312" w:eastAsia="仿宋_GB2312" w:cs="仿宋_GB2312"/>
                <w:b w:val="0"/>
                <w:bCs w:val="0"/>
                <w:color w:val="000000"/>
                <w:kern w:val="0"/>
                <w:sz w:val="32"/>
                <w:szCs w:val="32"/>
                <w:lang w:val="en-US" w:eastAsia="zh-CN" w:bidi="ar"/>
              </w:rPr>
            </w:pPr>
            <w:r>
              <w:rPr>
                <w:rFonts w:hint="eastAsia" w:ascii="宋体" w:hAnsi="宋体" w:eastAsia="宋体" w:cs="宋体"/>
                <w:b w:val="0"/>
                <w:bCs w:val="0"/>
                <w:color w:val="000000"/>
                <w:kern w:val="0"/>
                <w:sz w:val="28"/>
                <w:szCs w:val="28"/>
                <w:lang w:val="en-US" w:eastAsia="zh-CN" w:bidi="ar"/>
              </w:rPr>
              <w:t>胆宁片调节胆汁酸在胆汁淤积性肝病中的研究</w:t>
            </w:r>
          </w:p>
        </w:tc>
        <w:tc>
          <w:tcPr>
            <w:tcW w:w="2205" w:type="dxa"/>
            <w:vAlign w:val="center"/>
          </w:tcPr>
          <w:p w14:paraId="521A14F8">
            <w:pPr>
              <w:jc w:val="center"/>
              <w:rPr>
                <w:rFonts w:hint="default" w:ascii="仿宋_GB2312" w:hAnsi="仿宋_GB2312" w:eastAsia="仿宋_GB2312" w:cs="仿宋_GB2312"/>
                <w:b w:val="0"/>
                <w:bCs w:val="0"/>
                <w:sz w:val="32"/>
                <w:szCs w:val="32"/>
                <w:vertAlign w:val="baseline"/>
                <w:lang w:val="en-US" w:eastAsia="zh-CN"/>
              </w:rPr>
            </w:pPr>
            <w:r>
              <w:rPr>
                <w:rFonts w:hint="eastAsia" w:ascii="宋体" w:hAnsi="宋体" w:eastAsia="宋体" w:cs="宋体"/>
                <w:b w:val="0"/>
                <w:bCs w:val="0"/>
                <w:sz w:val="28"/>
                <w:szCs w:val="28"/>
                <w:vertAlign w:val="baseline"/>
                <w:lang w:val="en-US" w:eastAsia="zh-CN"/>
              </w:rPr>
              <w:t>彭娅</w:t>
            </w:r>
          </w:p>
        </w:tc>
      </w:tr>
    </w:tbl>
    <w:p w14:paraId="65CE6EA9">
      <w:pPr>
        <w:rPr>
          <w:rFonts w:hint="eastAsia" w:ascii="黑体" w:hAnsi="黑体" w:eastAsia="黑体" w:cs="黑体"/>
          <w:b w:val="0"/>
          <w:bCs w:val="0"/>
          <w:sz w:val="32"/>
          <w:szCs w:val="32"/>
          <w:lang w:val="en-US" w:eastAsia="zh-CN"/>
        </w:rPr>
      </w:pPr>
    </w:p>
    <w:p w14:paraId="42B6017A">
      <w:pPr>
        <w:rPr>
          <w:rFonts w:hint="eastAsia" w:ascii="仿宋_GB2312" w:hAnsi="仿宋_GB2312" w:eastAsia="仿宋_GB2312" w:cs="仿宋_GB2312"/>
          <w:b w:val="0"/>
          <w:bCs w:val="0"/>
          <w:sz w:val="32"/>
          <w:szCs w:val="32"/>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1YzQ4N2Q4MTBiMTEyYzhiNmU3YWJjZGRhZTEyNjYifQ=="/>
  </w:docVars>
  <w:rsids>
    <w:rsidRoot w:val="22B63F30"/>
    <w:rsid w:val="22B63F30"/>
    <w:rsid w:val="265802EA"/>
    <w:rsid w:val="29C715FE"/>
    <w:rsid w:val="512F114A"/>
    <w:rsid w:val="638207B8"/>
    <w:rsid w:val="715B5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221</Words>
  <Characters>222</Characters>
  <Lines>0</Lines>
  <Paragraphs>0</Paragraphs>
  <TotalTime>9</TotalTime>
  <ScaleCrop>false</ScaleCrop>
  <LinksUpToDate>false</LinksUpToDate>
  <CharactersWithSpaces>222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2024-09-20T03:27:00Z</dcterms:created>
  <dc:creator>zengdan</dc:creator>
  <cp:lastModifiedBy>zengdan</cp:lastModifiedBy>
  <dcterms:modified xsi:type="dcterms:W3CDTF">2024-10-21T07:29:11Z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2C9C8C9D6E894B86971F16FB4BCE5294_11</vt:lpwstr>
  </property>
</Properties>
</file>